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2056"/>
        <w:gridCol w:w="2249"/>
      </w:tblGrid>
      <w:tr w:rsidR="00CE6464" w:rsidRPr="00F91CF2" w14:paraId="47E807C2" w14:textId="77777777" w:rsidTr="00630E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02F098BE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B54FF9">
              <w:rPr>
                <w:sz w:val="18"/>
                <w:szCs w:val="18"/>
              </w:rPr>
              <w:t>76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27DE882F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B54FF9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75541F53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B54FF9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39536082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</w:t>
            </w:r>
            <w:r w:rsidR="00B54FF9">
              <w:rPr>
                <w:bCs/>
                <w:sz w:val="18"/>
                <w:szCs w:val="18"/>
              </w:rPr>
              <w:t>1</w:t>
            </w:r>
            <w:r w:rsidR="00901DF6">
              <w:rPr>
                <w:bCs/>
                <w:sz w:val="18"/>
                <w:szCs w:val="18"/>
              </w:rPr>
              <w:t>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22B2CCA2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F1316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72C913A6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B54FF9">
              <w:rPr>
                <w:b w:val="0"/>
                <w:bCs w:val="0"/>
                <w:sz w:val="18"/>
                <w:szCs w:val="18"/>
              </w:rPr>
              <w:t>76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2703B201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  <w:r w:rsidR="00BE7812">
              <w:rPr>
                <w:bCs/>
                <w:sz w:val="18"/>
                <w:szCs w:val="18"/>
              </w:rPr>
              <w:t>2</w:t>
            </w:r>
            <w:r w:rsidR="00F901AB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4D29AEFE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B54FF9">
              <w:rPr>
                <w:bCs/>
                <w:sz w:val="18"/>
                <w:szCs w:val="18"/>
              </w:rPr>
              <w:t>16/</w:t>
            </w:r>
            <w:r w:rsidR="00514AE2">
              <w:rPr>
                <w:bCs/>
                <w:sz w:val="18"/>
                <w:szCs w:val="18"/>
              </w:rPr>
              <w:t>0</w:t>
            </w:r>
            <w:r w:rsidR="00B54FF9">
              <w:rPr>
                <w:bCs/>
                <w:sz w:val="18"/>
                <w:szCs w:val="18"/>
              </w:rPr>
              <w:t>4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020936">
              <w:rPr>
                <w:bCs/>
                <w:sz w:val="18"/>
                <w:szCs w:val="18"/>
              </w:rPr>
              <w:t>20</w:t>
            </w:r>
            <w:r w:rsidRPr="00E22BBF">
              <w:rPr>
                <w:bCs/>
                <w:sz w:val="18"/>
                <w:szCs w:val="18"/>
              </w:rPr>
              <w:t>2</w:t>
            </w:r>
            <w:r w:rsidR="00514AE2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02C92585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A9190E">
              <w:rPr>
                <w:bCs/>
                <w:sz w:val="18"/>
                <w:szCs w:val="18"/>
              </w:rPr>
              <w:t>35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598723E8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1A10C8" w:rsidRPr="001A10C8">
              <w:rPr>
                <w:bCs/>
                <w:sz w:val="18"/>
                <w:szCs w:val="18"/>
              </w:rPr>
              <w:t>2</w:t>
            </w:r>
            <w:r w:rsidR="00B54FF9">
              <w:rPr>
                <w:bCs/>
                <w:sz w:val="18"/>
                <w:szCs w:val="18"/>
              </w:rPr>
              <w:t>3</w:t>
            </w:r>
            <w:r w:rsidR="001A10C8" w:rsidRPr="001A10C8">
              <w:rPr>
                <w:bCs/>
                <w:sz w:val="18"/>
                <w:szCs w:val="18"/>
              </w:rPr>
              <w:t xml:space="preserve"> raquetes, </w:t>
            </w:r>
            <w:r w:rsidR="00B54FF9">
              <w:rPr>
                <w:bCs/>
                <w:sz w:val="18"/>
                <w:szCs w:val="18"/>
              </w:rPr>
              <w:t>13</w:t>
            </w:r>
            <w:r w:rsidR="001A10C8" w:rsidRPr="001A10C8">
              <w:rPr>
                <w:bCs/>
                <w:sz w:val="18"/>
                <w:szCs w:val="18"/>
              </w:rPr>
              <w:t xml:space="preserve"> volantes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6A24411A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6F1316">
              <w:rPr>
                <w:b w:val="0"/>
                <w:bCs w:val="0"/>
                <w:sz w:val="18"/>
                <w:szCs w:val="18"/>
              </w:rPr>
              <w:t>Badminton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640481EF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A9190E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122CFB29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B54FF9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3758D9E1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A15C83">
              <w:rPr>
                <w:b w:val="0"/>
                <w:bCs w:val="0"/>
                <w:sz w:val="18"/>
                <w:szCs w:val="18"/>
              </w:rPr>
              <w:t>Introdução</w:t>
            </w:r>
            <w:r w:rsidR="00FD2742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15C83">
              <w:rPr>
                <w:b w:val="0"/>
                <w:bCs w:val="0"/>
                <w:sz w:val="18"/>
                <w:szCs w:val="18"/>
              </w:rPr>
              <w:t xml:space="preserve">e Exercitação da técnica e da tática 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3858E3EA" w:rsidR="00CE6464" w:rsidRPr="00F91CF2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 xml:space="preserve"> Técnica: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Clear; posição base e deslocamentos.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Tática: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Criar espaço no acampo adversário e defender o espaço do seu lado do campo.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13BA5661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FD2742">
              <w:rPr>
                <w:rFonts w:ascii="Cambria" w:hAnsi="Cambria" w:cs="Arial"/>
                <w:sz w:val="18"/>
                <w:szCs w:val="18"/>
              </w:rPr>
              <w:t xml:space="preserve">de 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clear, posição </w:t>
            </w:r>
            <w:r w:rsidR="00A15C83" w:rsidRP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base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, deslocamentos em exercício critério. Em situação de jogo 1x1: criar espaço no acampo adversário e defender o espaço do seu lado do campo.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65AB7AF5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força</w:t>
            </w:r>
            <w:r w:rsidR="0053231F">
              <w:rPr>
                <w:bCs/>
                <w:sz w:val="18"/>
                <w:szCs w:val="18"/>
              </w:rPr>
              <w:t xml:space="preserve"> e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54CB7F45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badminton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887DE2" w:rsidRPr="00F91CF2" w14:paraId="44A94D42" w14:textId="77777777" w:rsidTr="00A058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F16A00F" w14:textId="77777777" w:rsidR="00887DE2" w:rsidRPr="00F91CF2" w:rsidRDefault="00887DE2" w:rsidP="00F362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887DE2" w:rsidRPr="00F91CF2" w:rsidRDefault="00887DE2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37F381DF" w:rsidR="00887DE2" w:rsidRPr="00F91CF2" w:rsidRDefault="00887DE2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887DE2">
              <w:rPr>
                <w:b/>
                <w:bCs/>
                <w:color w:val="FFFFFF" w:themeColor="background1"/>
                <w:sz w:val="18"/>
                <w:szCs w:val="18"/>
              </w:rPr>
              <w:t>Reflexão 76</w:t>
            </w:r>
          </w:p>
        </w:tc>
      </w:tr>
      <w:tr w:rsidR="00887DE2" w:rsidRPr="00F91CF2" w14:paraId="54318EDF" w14:textId="77777777" w:rsidTr="00E4020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</w:tcPr>
          <w:p w14:paraId="2693F59F" w14:textId="1E70CB9B" w:rsidR="00887DE2" w:rsidRPr="004F7271" w:rsidRDefault="00887DE2" w:rsidP="00CC575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542A457" w14:textId="57865210" w:rsidR="00887DE2" w:rsidRPr="0035582C" w:rsidRDefault="00887DE2" w:rsidP="00CC5753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10’</w:t>
            </w:r>
          </w:p>
        </w:tc>
        <w:tc>
          <w:tcPr>
            <w:tcW w:w="9283" w:type="dxa"/>
            <w:gridSpan w:val="7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E0A4DC6" w14:textId="77777777" w:rsidR="00887DE2" w:rsidRDefault="00887DE2" w:rsidP="00887DE2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 presente aula teve como objetivo o ensino e aperfeiçoamento do gesto técnico do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nfase"/>
                <w:color w:val="000000"/>
              </w:rPr>
              <w:t>clear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>no badminton, procurando desenvolver nos alunos uma execução correta e consciente, bem como a sua aplicação em contexto de jogo.</w:t>
            </w:r>
          </w:p>
          <w:p w14:paraId="6C56A0EF" w14:textId="77777777" w:rsidR="00887DE2" w:rsidRDefault="00887DE2" w:rsidP="00887DE2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 aula iniciou-se com a visualização de um vídeo demonstrativo da execução do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nfase"/>
                <w:color w:val="000000"/>
              </w:rPr>
              <w:t>clear</w:t>
            </w:r>
            <w:r>
              <w:rPr>
                <w:color w:val="000000"/>
              </w:rPr>
              <w:t>. Durante a apresentação, optei por interromper o vídeo em momentos-chave, explicando detalhadamente o objetivo do gesto e os critérios de sucesso, nomeadamente a posição corporal, o alinhamento do braço e o ponto de contacto com o volante. Esta estratégia vai ao encontro da importância da demonstração e da modelação na aprendizagem motora, facilitando a construção de representações mentais corretas do movimento (Mesquita &amp; Graça, 2011).</w:t>
            </w:r>
          </w:p>
          <w:p w14:paraId="5268E257" w14:textId="5062EC72" w:rsidR="00887DE2" w:rsidRDefault="00887DE2" w:rsidP="00887DE2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De seguida, foi realizado um aquecimento específico semelhante ao da aula anterior, com foco na articulação do ombro. A repetição desta rotina revelou-se adequada, permitindo consolidar hábitos de preparação física e contribuindo para uma prática mais segura e eficaz. </w:t>
            </w:r>
          </w:p>
          <w:p w14:paraId="1CC004A4" w14:textId="77777777" w:rsidR="00887DE2" w:rsidRDefault="00887DE2" w:rsidP="00887DE2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Posteriormente, iniciou-se uma sequência de exercícios progressivos para o treino do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nfase"/>
                <w:color w:val="000000"/>
              </w:rPr>
              <w:t>clear</w:t>
            </w:r>
            <w:r>
              <w:rPr>
                <w:color w:val="000000"/>
              </w:rPr>
              <w:t>. Durante esta fase, procurei circular pelos diferentes campos, fornecendo feedback individualizado aos alunos. Este feedback foi essencial para corrigir erros técnicos e reforçar comportamentos adequados, sendo reconhecido como um elemento central no processo de aprendizagem motora e pedagógica em Educação Física (Rosado &amp; Mesquita, 2009).</w:t>
            </w:r>
          </w:p>
          <w:p w14:paraId="0D7EC3AD" w14:textId="77777777" w:rsidR="00887DE2" w:rsidRDefault="00887DE2" w:rsidP="00887DE2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Tal como na aula anterior, contei com a colaboração do professor Luís para colmatar a existência de um número ímpar de alunos. A sua participação permitiu manter o equilíbrio das tarefas e assegurar maior tempo de prática efetiva, o que é determinante para a aprendizagem, especialmente em modalidades de oposição como o badminton.</w:t>
            </w:r>
          </w:p>
          <w:p w14:paraId="53256AE2" w14:textId="0414D1B4" w:rsidR="00887DE2" w:rsidRDefault="00887DE2" w:rsidP="00887DE2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Na fase final da aula, os alunos participaram em jogos de 1x1, sendo responsáveis pela contagem dos pontos. Ao meu sinal, interrompiam o jogo e realizavam um exercício físico correspondente ao número de pontos obtidos pelo adversário. Esta estratégia revelou-se bastante motivadora, promovendo o envolvimento dos alunos e introduzindo uma </w:t>
            </w:r>
            <w:r>
              <w:rPr>
                <w:color w:val="000000"/>
              </w:rPr>
              <w:lastRenderedPageBreak/>
              <w:t>componente lúdica e desafiante. Para além disso, permitiu integrar o gesto técnico em contexto real de jogo, respeitando a lógica interna da modalidade</w:t>
            </w:r>
            <w:r>
              <w:rPr>
                <w:color w:val="000000"/>
              </w:rPr>
              <w:t>.</w:t>
            </w:r>
          </w:p>
          <w:p w14:paraId="5D82524A" w14:textId="77777777" w:rsidR="00887DE2" w:rsidRDefault="00887DE2" w:rsidP="00887DE2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De forma geral, considero que a aula foi bem conseguida, destacando-se como pontos fortes a utilização de recursos audiovisuais, a progressão pedagógica dos exercícios e o feedback constante. No entanto, como aspeto a melhorar, considero que poderia ter diversificado ainda mais as situações de jogo condicionadas, de forma a promover uma maior transferência do gesto técnico para contextos mais variados e imprevisíveis.</w:t>
            </w:r>
          </w:p>
          <w:p w14:paraId="6B9BDA30" w14:textId="355F0E73" w:rsidR="00887DE2" w:rsidRDefault="00887DE2" w:rsidP="00887DE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550E6690" w14:textId="1ABA1BA9" w:rsidR="00887DE2" w:rsidRDefault="00887DE2" w:rsidP="00887DE2">
            <w:pPr>
              <w:pStyle w:val="Ttulo3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rStyle w:val="Forte"/>
                <w:b/>
                <w:bCs/>
                <w:color w:val="000000"/>
              </w:rPr>
              <w:t xml:space="preserve">Referências bibliográficas </w:t>
            </w:r>
          </w:p>
          <w:p w14:paraId="24817735" w14:textId="77777777" w:rsidR="00887DE2" w:rsidRDefault="00887DE2" w:rsidP="00887DE2">
            <w:pPr>
              <w:numPr>
                <w:ilvl w:val="0"/>
                <w:numId w:val="60"/>
              </w:num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Mesquita, I., &amp; Graça, A. (2011).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nfase"/>
                <w:color w:val="000000"/>
              </w:rPr>
              <w:t>Modelos de ensino dos jogos desportivos</w:t>
            </w:r>
            <w:r>
              <w:rPr>
                <w:color w:val="000000"/>
              </w:rPr>
              <w:t>. Faculdade de Desporto da Universidade do Porto.</w:t>
            </w:r>
          </w:p>
          <w:p w14:paraId="15C6FE61" w14:textId="77777777" w:rsidR="00887DE2" w:rsidRDefault="00887DE2" w:rsidP="00887DE2">
            <w:pPr>
              <w:numPr>
                <w:ilvl w:val="0"/>
                <w:numId w:val="60"/>
              </w:num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Rosado, A., &amp; Mesquita, I. (2009).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nfase"/>
                <w:color w:val="000000"/>
              </w:rPr>
              <w:t>Pedagogia do desporto</w:t>
            </w:r>
            <w:r>
              <w:rPr>
                <w:color w:val="000000"/>
              </w:rPr>
              <w:t>. Faculdade de Motricidade Humana.</w:t>
            </w:r>
          </w:p>
          <w:p w14:paraId="042B72FC" w14:textId="77777777" w:rsidR="00887DE2" w:rsidRDefault="00887DE2" w:rsidP="00887DE2">
            <w:pPr>
              <w:numPr>
                <w:ilvl w:val="0"/>
                <w:numId w:val="60"/>
              </w:num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Farias, C., Pereira, S., &amp; Vasconcelos, O. (2023). Desenvolvimento motor e aprendizagem em Educação Física. Faculdade de Desporto da Universidade do Porto</w:t>
            </w:r>
            <w:r>
              <w:rPr>
                <w:rStyle w:val="apple-converted-space"/>
                <w:color w:val="000000"/>
              </w:rPr>
              <w:t> </w:t>
            </w:r>
          </w:p>
          <w:p w14:paraId="35FA08D4" w14:textId="14109EC8" w:rsidR="00887DE2" w:rsidRPr="00291C5B" w:rsidRDefault="00887DE2" w:rsidP="00291C5B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3A2CC853" w14:textId="050BB024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762AC9B9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1928C193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77A204DA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9"/>
      <w:headerReference w:type="default" r:id="rId10"/>
      <w:footerReference w:type="default" r:id="rId11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FE99B" w14:textId="77777777" w:rsidR="004B6DCA" w:rsidRDefault="004B6DCA" w:rsidP="00DE3F00">
      <w:r>
        <w:separator/>
      </w:r>
    </w:p>
  </w:endnote>
  <w:endnote w:type="continuationSeparator" w:id="0">
    <w:p w14:paraId="276816BE" w14:textId="77777777" w:rsidR="004B6DCA" w:rsidRDefault="004B6DCA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B3D23" w14:textId="77777777" w:rsidR="004B6DCA" w:rsidRDefault="004B6DCA" w:rsidP="00DE3F00">
      <w:r>
        <w:separator/>
      </w:r>
    </w:p>
  </w:footnote>
  <w:footnote w:type="continuationSeparator" w:id="0">
    <w:p w14:paraId="083090E7" w14:textId="77777777" w:rsidR="004B6DCA" w:rsidRDefault="004B6DCA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45pt;height:9.9pt" o:bullet="t">
        <v:imagedata r:id="rId1" o:title="BD21300_"/>
      </v:shape>
    </w:pict>
  </w:numPicBullet>
  <w:abstractNum w:abstractNumId="0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3BE0295"/>
    <w:multiLevelType w:val="multilevel"/>
    <w:tmpl w:val="6354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6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8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2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0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0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4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7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8"/>
  </w:num>
  <w:num w:numId="2" w16cid:durableId="1872648989">
    <w:abstractNumId w:val="19"/>
  </w:num>
  <w:num w:numId="3" w16cid:durableId="1457600640">
    <w:abstractNumId w:val="22"/>
  </w:num>
  <w:num w:numId="4" w16cid:durableId="45689331">
    <w:abstractNumId w:val="14"/>
  </w:num>
  <w:num w:numId="5" w16cid:durableId="1050686713">
    <w:abstractNumId w:val="37"/>
  </w:num>
  <w:num w:numId="6" w16cid:durableId="1885948634">
    <w:abstractNumId w:val="13"/>
  </w:num>
  <w:num w:numId="7" w16cid:durableId="1123160419">
    <w:abstractNumId w:val="16"/>
  </w:num>
  <w:num w:numId="8" w16cid:durableId="1679892684">
    <w:abstractNumId w:val="59"/>
  </w:num>
  <w:num w:numId="9" w16cid:durableId="1451897983">
    <w:abstractNumId w:val="17"/>
  </w:num>
  <w:num w:numId="10" w16cid:durableId="1477184015">
    <w:abstractNumId w:val="23"/>
  </w:num>
  <w:num w:numId="11" w16cid:durableId="1051343593">
    <w:abstractNumId w:val="12"/>
  </w:num>
  <w:num w:numId="12" w16cid:durableId="415397978">
    <w:abstractNumId w:val="25"/>
  </w:num>
  <w:num w:numId="13" w16cid:durableId="1934126373">
    <w:abstractNumId w:val="40"/>
  </w:num>
  <w:num w:numId="14" w16cid:durableId="1616399525">
    <w:abstractNumId w:val="24"/>
  </w:num>
  <w:num w:numId="15" w16cid:durableId="1791895211">
    <w:abstractNumId w:val="41"/>
  </w:num>
  <w:num w:numId="16" w16cid:durableId="1505895792">
    <w:abstractNumId w:val="29"/>
  </w:num>
  <w:num w:numId="17" w16cid:durableId="1890922219">
    <w:abstractNumId w:val="4"/>
  </w:num>
  <w:num w:numId="18" w16cid:durableId="1426144311">
    <w:abstractNumId w:val="11"/>
  </w:num>
  <w:num w:numId="19" w16cid:durableId="729965384">
    <w:abstractNumId w:val="51"/>
  </w:num>
  <w:num w:numId="20" w16cid:durableId="1837766923">
    <w:abstractNumId w:val="49"/>
  </w:num>
  <w:num w:numId="21" w16cid:durableId="773787198">
    <w:abstractNumId w:val="5"/>
  </w:num>
  <w:num w:numId="22" w16cid:durableId="1423646709">
    <w:abstractNumId w:val="31"/>
  </w:num>
  <w:num w:numId="23" w16cid:durableId="1171943706">
    <w:abstractNumId w:val="38"/>
  </w:num>
  <w:num w:numId="24" w16cid:durableId="432627268">
    <w:abstractNumId w:val="42"/>
  </w:num>
  <w:num w:numId="25" w16cid:durableId="485367448">
    <w:abstractNumId w:val="21"/>
  </w:num>
  <w:num w:numId="26" w16cid:durableId="1527136041">
    <w:abstractNumId w:val="15"/>
  </w:num>
  <w:num w:numId="27" w16cid:durableId="1520239450">
    <w:abstractNumId w:val="39"/>
  </w:num>
  <w:num w:numId="28" w16cid:durableId="1369723090">
    <w:abstractNumId w:val="53"/>
  </w:num>
  <w:num w:numId="29" w16cid:durableId="1001663714">
    <w:abstractNumId w:val="52"/>
  </w:num>
  <w:num w:numId="30" w16cid:durableId="1925531880">
    <w:abstractNumId w:val="30"/>
  </w:num>
  <w:num w:numId="31" w16cid:durableId="1353724419">
    <w:abstractNumId w:val="57"/>
  </w:num>
  <w:num w:numId="32" w16cid:durableId="502550242">
    <w:abstractNumId w:val="56"/>
  </w:num>
  <w:num w:numId="33" w16cid:durableId="1224025653">
    <w:abstractNumId w:val="36"/>
  </w:num>
  <w:num w:numId="34" w16cid:durableId="1461915710">
    <w:abstractNumId w:val="46"/>
  </w:num>
  <w:num w:numId="35" w16cid:durableId="1637567944">
    <w:abstractNumId w:val="34"/>
  </w:num>
  <w:num w:numId="36" w16cid:durableId="445657757">
    <w:abstractNumId w:val="47"/>
  </w:num>
  <w:num w:numId="37" w16cid:durableId="1641304772">
    <w:abstractNumId w:val="27"/>
  </w:num>
  <w:num w:numId="38" w16cid:durableId="1360938289">
    <w:abstractNumId w:val="33"/>
  </w:num>
  <w:num w:numId="39" w16cid:durableId="530797923">
    <w:abstractNumId w:val="20"/>
  </w:num>
  <w:num w:numId="40" w16cid:durableId="695815630">
    <w:abstractNumId w:val="32"/>
  </w:num>
  <w:num w:numId="41" w16cid:durableId="396706712">
    <w:abstractNumId w:val="10"/>
  </w:num>
  <w:num w:numId="42" w16cid:durableId="2043624859">
    <w:abstractNumId w:val="43"/>
  </w:num>
  <w:num w:numId="43" w16cid:durableId="1201892760">
    <w:abstractNumId w:val="18"/>
  </w:num>
  <w:num w:numId="44" w16cid:durableId="565262934">
    <w:abstractNumId w:val="45"/>
  </w:num>
  <w:num w:numId="45" w16cid:durableId="1623001770">
    <w:abstractNumId w:val="28"/>
  </w:num>
  <w:num w:numId="46" w16cid:durableId="649362316">
    <w:abstractNumId w:val="2"/>
  </w:num>
  <w:num w:numId="47" w16cid:durableId="744763579">
    <w:abstractNumId w:val="55"/>
  </w:num>
  <w:num w:numId="48" w16cid:durableId="1981769545">
    <w:abstractNumId w:val="3"/>
  </w:num>
  <w:num w:numId="49" w16cid:durableId="796727460">
    <w:abstractNumId w:val="0"/>
  </w:num>
  <w:num w:numId="50" w16cid:durableId="315498664">
    <w:abstractNumId w:val="35"/>
  </w:num>
  <w:num w:numId="51" w16cid:durableId="1889410119">
    <w:abstractNumId w:val="48"/>
  </w:num>
  <w:num w:numId="52" w16cid:durableId="485829238">
    <w:abstractNumId w:val="58"/>
  </w:num>
  <w:num w:numId="53" w16cid:durableId="232590486">
    <w:abstractNumId w:val="26"/>
  </w:num>
  <w:num w:numId="54" w16cid:durableId="1477333727">
    <w:abstractNumId w:val="7"/>
  </w:num>
  <w:num w:numId="55" w16cid:durableId="1458254670">
    <w:abstractNumId w:val="50"/>
  </w:num>
  <w:num w:numId="56" w16cid:durableId="743836644">
    <w:abstractNumId w:val="44"/>
  </w:num>
  <w:num w:numId="57" w16cid:durableId="475954524">
    <w:abstractNumId w:val="6"/>
  </w:num>
  <w:num w:numId="58" w16cid:durableId="1889803178">
    <w:abstractNumId w:val="1"/>
  </w:num>
  <w:num w:numId="59" w16cid:durableId="971597091">
    <w:abstractNumId w:val="54"/>
  </w:num>
  <w:num w:numId="60" w16cid:durableId="2884388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69F5"/>
    <w:rsid w:val="00050C55"/>
    <w:rsid w:val="00053485"/>
    <w:rsid w:val="00055C97"/>
    <w:rsid w:val="00056216"/>
    <w:rsid w:val="000570FC"/>
    <w:rsid w:val="000606EF"/>
    <w:rsid w:val="00061421"/>
    <w:rsid w:val="00065D0C"/>
    <w:rsid w:val="00065FE7"/>
    <w:rsid w:val="00081967"/>
    <w:rsid w:val="00085707"/>
    <w:rsid w:val="00086003"/>
    <w:rsid w:val="0008601D"/>
    <w:rsid w:val="00091BDF"/>
    <w:rsid w:val="000A11B2"/>
    <w:rsid w:val="000A498A"/>
    <w:rsid w:val="000A5449"/>
    <w:rsid w:val="000B03FE"/>
    <w:rsid w:val="000B05C0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4373"/>
    <w:rsid w:val="00150EAC"/>
    <w:rsid w:val="0015122E"/>
    <w:rsid w:val="00156F77"/>
    <w:rsid w:val="00157E12"/>
    <w:rsid w:val="00162268"/>
    <w:rsid w:val="00166012"/>
    <w:rsid w:val="00170619"/>
    <w:rsid w:val="00172E73"/>
    <w:rsid w:val="00174E72"/>
    <w:rsid w:val="0017560C"/>
    <w:rsid w:val="001823DE"/>
    <w:rsid w:val="00183B5B"/>
    <w:rsid w:val="00186D24"/>
    <w:rsid w:val="00192DC7"/>
    <w:rsid w:val="00195A89"/>
    <w:rsid w:val="00195C9E"/>
    <w:rsid w:val="001A02E0"/>
    <w:rsid w:val="001A08FD"/>
    <w:rsid w:val="001A10C8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777E"/>
    <w:rsid w:val="002079E6"/>
    <w:rsid w:val="00217126"/>
    <w:rsid w:val="00220091"/>
    <w:rsid w:val="00222240"/>
    <w:rsid w:val="00224208"/>
    <w:rsid w:val="00225871"/>
    <w:rsid w:val="00234D46"/>
    <w:rsid w:val="00235812"/>
    <w:rsid w:val="00253045"/>
    <w:rsid w:val="0025310C"/>
    <w:rsid w:val="00254ABC"/>
    <w:rsid w:val="00260219"/>
    <w:rsid w:val="002608CE"/>
    <w:rsid w:val="00262F23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493C"/>
    <w:rsid w:val="002A35D6"/>
    <w:rsid w:val="002A3925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8FE"/>
    <w:rsid w:val="002D329D"/>
    <w:rsid w:val="002D43BA"/>
    <w:rsid w:val="002D5A35"/>
    <w:rsid w:val="002D7D40"/>
    <w:rsid w:val="002E0655"/>
    <w:rsid w:val="002E1857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53B6"/>
    <w:rsid w:val="00311F04"/>
    <w:rsid w:val="00312CC8"/>
    <w:rsid w:val="00313291"/>
    <w:rsid w:val="00316B4D"/>
    <w:rsid w:val="00335F3D"/>
    <w:rsid w:val="00337860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5523"/>
    <w:rsid w:val="00427BBC"/>
    <w:rsid w:val="004341F2"/>
    <w:rsid w:val="00436B66"/>
    <w:rsid w:val="00440838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B6DCA"/>
    <w:rsid w:val="004C167A"/>
    <w:rsid w:val="004C6064"/>
    <w:rsid w:val="004C77C6"/>
    <w:rsid w:val="004D12E8"/>
    <w:rsid w:val="004D1EBC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9F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5C8E"/>
    <w:rsid w:val="0055075A"/>
    <w:rsid w:val="005509AB"/>
    <w:rsid w:val="005544B2"/>
    <w:rsid w:val="00560CB0"/>
    <w:rsid w:val="00570556"/>
    <w:rsid w:val="00573C3D"/>
    <w:rsid w:val="005801C8"/>
    <w:rsid w:val="00580214"/>
    <w:rsid w:val="005802D1"/>
    <w:rsid w:val="0058203A"/>
    <w:rsid w:val="005863DF"/>
    <w:rsid w:val="00587821"/>
    <w:rsid w:val="00587E7F"/>
    <w:rsid w:val="00597B57"/>
    <w:rsid w:val="005A302A"/>
    <w:rsid w:val="005A3656"/>
    <w:rsid w:val="005B26C6"/>
    <w:rsid w:val="005B4864"/>
    <w:rsid w:val="005B4DD2"/>
    <w:rsid w:val="005C375F"/>
    <w:rsid w:val="005C4DE5"/>
    <w:rsid w:val="005C72C1"/>
    <w:rsid w:val="005C75C7"/>
    <w:rsid w:val="005D1DE6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E7CD0"/>
    <w:rsid w:val="005F18BB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E8E"/>
    <w:rsid w:val="00620F7E"/>
    <w:rsid w:val="006211D4"/>
    <w:rsid w:val="00621D8A"/>
    <w:rsid w:val="0062247E"/>
    <w:rsid w:val="0062381C"/>
    <w:rsid w:val="00623E2A"/>
    <w:rsid w:val="00623FE9"/>
    <w:rsid w:val="0063035F"/>
    <w:rsid w:val="00630EEB"/>
    <w:rsid w:val="0063484F"/>
    <w:rsid w:val="00635AC6"/>
    <w:rsid w:val="00637B64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70FA"/>
    <w:rsid w:val="00783232"/>
    <w:rsid w:val="00784743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1FC9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3049"/>
    <w:rsid w:val="00883CC2"/>
    <w:rsid w:val="008845A2"/>
    <w:rsid w:val="008852DB"/>
    <w:rsid w:val="00885C25"/>
    <w:rsid w:val="00886179"/>
    <w:rsid w:val="008868DA"/>
    <w:rsid w:val="00887386"/>
    <w:rsid w:val="00887DE2"/>
    <w:rsid w:val="00891037"/>
    <w:rsid w:val="00891925"/>
    <w:rsid w:val="008952B7"/>
    <w:rsid w:val="00895A15"/>
    <w:rsid w:val="008B05F7"/>
    <w:rsid w:val="008B188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3876"/>
    <w:rsid w:val="008E3AD4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14F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439B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274AA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C6E58"/>
    <w:rsid w:val="00AD2177"/>
    <w:rsid w:val="00AD2F56"/>
    <w:rsid w:val="00AD670B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5261"/>
    <w:rsid w:val="00B0672A"/>
    <w:rsid w:val="00B070DF"/>
    <w:rsid w:val="00B11C49"/>
    <w:rsid w:val="00B267A2"/>
    <w:rsid w:val="00B26F16"/>
    <w:rsid w:val="00B27508"/>
    <w:rsid w:val="00B31BD5"/>
    <w:rsid w:val="00B31C19"/>
    <w:rsid w:val="00B33639"/>
    <w:rsid w:val="00B408E5"/>
    <w:rsid w:val="00B4439E"/>
    <w:rsid w:val="00B4583C"/>
    <w:rsid w:val="00B52125"/>
    <w:rsid w:val="00B53F48"/>
    <w:rsid w:val="00B54FF9"/>
    <w:rsid w:val="00B55667"/>
    <w:rsid w:val="00B56A48"/>
    <w:rsid w:val="00B571DA"/>
    <w:rsid w:val="00B618BB"/>
    <w:rsid w:val="00B62B1A"/>
    <w:rsid w:val="00B6489E"/>
    <w:rsid w:val="00B73D34"/>
    <w:rsid w:val="00B73F2C"/>
    <w:rsid w:val="00B7690C"/>
    <w:rsid w:val="00B801A9"/>
    <w:rsid w:val="00B858E4"/>
    <w:rsid w:val="00B86DF5"/>
    <w:rsid w:val="00B91134"/>
    <w:rsid w:val="00B96E53"/>
    <w:rsid w:val="00BA78BC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D62"/>
    <w:rsid w:val="00BE6493"/>
    <w:rsid w:val="00BE6A43"/>
    <w:rsid w:val="00BE7812"/>
    <w:rsid w:val="00BF5730"/>
    <w:rsid w:val="00C030BA"/>
    <w:rsid w:val="00C03692"/>
    <w:rsid w:val="00C06662"/>
    <w:rsid w:val="00C109CD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67A8"/>
    <w:rsid w:val="00C972DC"/>
    <w:rsid w:val="00CA00E0"/>
    <w:rsid w:val="00CA5DE2"/>
    <w:rsid w:val="00CA6165"/>
    <w:rsid w:val="00CA666A"/>
    <w:rsid w:val="00CA7425"/>
    <w:rsid w:val="00CB2226"/>
    <w:rsid w:val="00CB5F2C"/>
    <w:rsid w:val="00CB6810"/>
    <w:rsid w:val="00CC0D31"/>
    <w:rsid w:val="00CC1A73"/>
    <w:rsid w:val="00CC5753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8D3"/>
    <w:rsid w:val="00CF12D8"/>
    <w:rsid w:val="00CF4157"/>
    <w:rsid w:val="00D03889"/>
    <w:rsid w:val="00D05656"/>
    <w:rsid w:val="00D05B3E"/>
    <w:rsid w:val="00D06639"/>
    <w:rsid w:val="00D103BD"/>
    <w:rsid w:val="00D16D0A"/>
    <w:rsid w:val="00D25469"/>
    <w:rsid w:val="00D30E89"/>
    <w:rsid w:val="00D314AA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62CB"/>
    <w:rsid w:val="00D6726F"/>
    <w:rsid w:val="00D70B62"/>
    <w:rsid w:val="00D72089"/>
    <w:rsid w:val="00D72C37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90B84"/>
    <w:rsid w:val="00D946E7"/>
    <w:rsid w:val="00D96DDE"/>
    <w:rsid w:val="00DA01B1"/>
    <w:rsid w:val="00DA2BCC"/>
    <w:rsid w:val="00DB1F64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C55"/>
    <w:rsid w:val="00E34783"/>
    <w:rsid w:val="00E34B39"/>
    <w:rsid w:val="00E35297"/>
    <w:rsid w:val="00E40989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34D4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E2AA4"/>
    <w:rsid w:val="00EE7C89"/>
    <w:rsid w:val="00EF21DB"/>
    <w:rsid w:val="00EF3A66"/>
    <w:rsid w:val="00EF50A4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70734"/>
    <w:rsid w:val="00F72698"/>
    <w:rsid w:val="00F7299B"/>
    <w:rsid w:val="00F72FC8"/>
    <w:rsid w:val="00F7434F"/>
    <w:rsid w:val="00F7638F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3">
    <w:name w:val="heading 3"/>
    <w:basedOn w:val="Normal"/>
    <w:link w:val="Ttulo3Carter"/>
    <w:uiPriority w:val="9"/>
    <w:qFormat/>
    <w:rsid w:val="00887DE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887DE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887DE2"/>
  </w:style>
  <w:style w:type="character" w:styleId="nfase">
    <w:name w:val="Emphasis"/>
    <w:basedOn w:val="Tipodeletrapredefinidodopargrafo"/>
    <w:uiPriority w:val="20"/>
    <w:qFormat/>
    <w:rsid w:val="00887DE2"/>
    <w:rPr>
      <w:i/>
      <w:iCs/>
    </w:rPr>
  </w:style>
  <w:style w:type="character" w:customStyle="1" w:styleId="whitespace-normal">
    <w:name w:val="whitespace-normal"/>
    <w:basedOn w:val="Tipodeletrapredefinidodopargrafo"/>
    <w:rsid w:val="00887DE2"/>
  </w:style>
  <w:style w:type="character" w:styleId="Forte">
    <w:name w:val="Strong"/>
    <w:basedOn w:val="Tipodeletrapredefinidodopargrafo"/>
    <w:uiPriority w:val="22"/>
    <w:qFormat/>
    <w:rsid w:val="00887D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647</Words>
  <Characters>3499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5</cp:revision>
  <cp:lastPrinted>2025-10-29T23:14:00Z</cp:lastPrinted>
  <dcterms:created xsi:type="dcterms:W3CDTF">2026-04-15T15:16:00Z</dcterms:created>
  <dcterms:modified xsi:type="dcterms:W3CDTF">2026-04-19T16:24:00Z</dcterms:modified>
</cp:coreProperties>
</file>